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24" w:rsidRPr="00A10766" w:rsidRDefault="00C03A24" w:rsidP="00C03A24">
      <w:pPr>
        <w:jc w:val="center"/>
        <w:rPr>
          <w:b/>
        </w:rPr>
      </w:pPr>
      <w:r w:rsidRPr="00A10766">
        <w:rPr>
          <w:rFonts w:cs="Times New Roman"/>
          <w:b/>
          <w:color w:val="000000"/>
          <w:sz w:val="28"/>
          <w:szCs w:val="28"/>
          <w:shd w:val="clear" w:color="auto" w:fill="FFFFFF"/>
        </w:rPr>
        <w:t>Дискурсивная практика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C03A24" w:rsidTr="00C5198B">
        <w:tc>
          <w:tcPr>
            <w:tcW w:w="4785" w:type="dxa"/>
          </w:tcPr>
          <w:p w:rsidR="00C03A24" w:rsidRDefault="00C03A24" w:rsidP="00C5198B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C03A24" w:rsidRPr="00AA014A" w:rsidRDefault="00C03A24" w:rsidP="00C5198B">
            <w:pPr>
              <w:rPr>
                <w:color w:val="000000"/>
                <w:szCs w:val="28"/>
              </w:rPr>
            </w:pPr>
            <w:r w:rsidRPr="00AA014A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AA014A">
              <w:rPr>
                <w:color w:val="000000"/>
                <w:szCs w:val="28"/>
              </w:rPr>
              <w:t>бакалавриата</w:t>
            </w:r>
            <w:proofErr w:type="spellEnd"/>
            <w:r w:rsidRPr="00AA014A">
              <w:rPr>
                <w:color w:val="000000"/>
                <w:szCs w:val="28"/>
              </w:rPr>
              <w:t xml:space="preserve"> (I ступень высшего образования) Специальност</w:t>
            </w:r>
            <w:r>
              <w:rPr>
                <w:color w:val="000000"/>
                <w:szCs w:val="28"/>
              </w:rPr>
              <w:t>и</w:t>
            </w:r>
            <w:r w:rsidRPr="00AA014A">
              <w:rPr>
                <w:color w:val="000000"/>
                <w:szCs w:val="28"/>
              </w:rPr>
              <w:t xml:space="preserve"> 1-02 03 06 «Иностранные языки (английский, немецкий)»</w:t>
            </w:r>
            <w:r>
              <w:rPr>
                <w:color w:val="000000"/>
                <w:szCs w:val="28"/>
              </w:rPr>
              <w:t>,</w:t>
            </w:r>
            <w:r w:rsidRPr="00AA014A">
              <w:rPr>
                <w:color w:val="000000"/>
                <w:szCs w:val="28"/>
              </w:rPr>
              <w:t xml:space="preserve"> 1-02 03 06 Иностранн</w:t>
            </w:r>
            <w:r>
              <w:rPr>
                <w:color w:val="000000"/>
                <w:szCs w:val="28"/>
              </w:rPr>
              <w:t xml:space="preserve">ые языки (немецкий, английский), </w:t>
            </w:r>
            <w:r w:rsidRPr="00AA014A">
              <w:rPr>
                <w:color w:val="000000"/>
                <w:szCs w:val="28"/>
              </w:rPr>
              <w:t>1-02 03 08</w:t>
            </w:r>
            <w:r>
              <w:rPr>
                <w:color w:val="000000"/>
                <w:szCs w:val="28"/>
              </w:rPr>
              <w:t xml:space="preserve"> Иностранный язык (английский), </w:t>
            </w:r>
            <w:r w:rsidRPr="00AA014A">
              <w:rPr>
                <w:color w:val="000000"/>
                <w:szCs w:val="28"/>
              </w:rPr>
              <w:t>1-02 03 08 Иностранный язык (немецкий)</w:t>
            </w:r>
          </w:p>
          <w:p w:rsidR="00C03A24" w:rsidRDefault="00C03A24" w:rsidP="00C5198B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t>Краткое содержание</w:t>
            </w:r>
          </w:p>
        </w:tc>
        <w:tc>
          <w:tcPr>
            <w:tcW w:w="4786" w:type="dxa"/>
          </w:tcPr>
          <w:p w:rsidR="00C03A24" w:rsidRDefault="00C03A24" w:rsidP="00C5198B">
            <w:r w:rsidRPr="00252CC6">
              <w:t xml:space="preserve">Дискурсивно обусловленные типы высказываний. Дискурсивные приемы. Личностно- и социально-ориентированный дискурс. Социально-этические проблемы личности. Семья и семейные ценности. Экологические проблемы: окружающая среда и цивилизация, источники загрязнения окружающей среды, энергетический кризис. Язык и культура. Система образования страны изучаемого языка. Школа. Личность учителя. Идеалы и ценности общества страны изучаемого языка. Многообразие культур. Культурные традиции страны изучаемого языка. Проблемы многоязычия. Общественно-политический дискурс. Дискурсивные особенности средств массовой информации. Газета. Телевидение. Радио. Электронные СМИ. Роль СМИ в современном мире. Язык средств массовой информации. Актуальные социальные, морально-этические </w:t>
            </w:r>
            <w:proofErr w:type="spellStart"/>
            <w:r w:rsidRPr="00252CC6">
              <w:t>лингвокультурные</w:t>
            </w:r>
            <w:proofErr w:type="spellEnd"/>
            <w:r w:rsidRPr="00252CC6">
              <w:t xml:space="preserve"> проблемы и явления современности. Литературно-художественный дискурс. Художественный текст как элемент национальной культуры. Лингвистический анализ художественных текстов. Языковые особенности художественного дискурса.</w:t>
            </w:r>
          </w:p>
        </w:tc>
      </w:tr>
      <w:tr w:rsidR="00C03A24" w:rsidTr="00C5198B">
        <w:tc>
          <w:tcPr>
            <w:tcW w:w="4785" w:type="dxa"/>
          </w:tcPr>
          <w:p w:rsidR="00C03A24" w:rsidRPr="00F76939" w:rsidRDefault="00C03A24" w:rsidP="00C5198B">
            <w:pPr>
              <w:rPr>
                <w:highlight w:val="yellow"/>
              </w:rPr>
            </w:pPr>
            <w:r w:rsidRPr="00AE0627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C03A24" w:rsidRDefault="00C03A24" w:rsidP="00C5198B">
            <w:pPr>
              <w:jc w:val="both"/>
            </w:pPr>
            <w:r>
              <w:t>Академические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должен:</w:t>
            </w:r>
          </w:p>
          <w:p w:rsidR="00C03A24" w:rsidRDefault="00C03A24" w:rsidP="00C5198B">
            <w:pPr>
              <w:jc w:val="both"/>
            </w:pPr>
            <w:r>
              <w:t>– АК – 1. Уметь применять базовые научно-теоретические знания для решения теоретических и практических задач.</w:t>
            </w:r>
          </w:p>
          <w:p w:rsidR="00C03A24" w:rsidRDefault="00C03A24" w:rsidP="00C5198B">
            <w:pPr>
              <w:jc w:val="both"/>
            </w:pPr>
            <w:r>
              <w:t>– АК – 2. Владеть системным и сравнительным анализом.</w:t>
            </w:r>
          </w:p>
          <w:p w:rsidR="00C03A24" w:rsidRDefault="00C03A24" w:rsidP="00C5198B">
            <w:pPr>
              <w:jc w:val="both"/>
            </w:pPr>
            <w:r>
              <w:t>– АК – 3. Владеть исследовательскими навыками.</w:t>
            </w:r>
          </w:p>
          <w:p w:rsidR="00C03A24" w:rsidRDefault="00C03A24" w:rsidP="00C5198B">
            <w:pPr>
              <w:jc w:val="both"/>
            </w:pPr>
            <w:r>
              <w:t>– АК – 4. Уметь работать самостоятельно.</w:t>
            </w:r>
          </w:p>
          <w:p w:rsidR="00C03A24" w:rsidRDefault="00C03A24" w:rsidP="00C5198B">
            <w:pPr>
              <w:jc w:val="both"/>
            </w:pPr>
            <w:r>
              <w:t>– АК – 5.  Быть способным порождать новые идеи (обладать креативностью).</w:t>
            </w:r>
          </w:p>
          <w:p w:rsidR="00C03A24" w:rsidRDefault="00C03A24" w:rsidP="00C5198B">
            <w:pPr>
              <w:jc w:val="both"/>
            </w:pPr>
            <w:r>
              <w:t>– АК – 6. Владеть междисциплинарным подходом при решении проблем.</w:t>
            </w:r>
          </w:p>
          <w:p w:rsidR="00C03A24" w:rsidRDefault="00C03A24" w:rsidP="00C5198B">
            <w:pPr>
              <w:jc w:val="both"/>
            </w:pPr>
            <w:r>
              <w:t xml:space="preserve">– АК – 7. Иметь навыки, связанные с пользованием технических устройств, </w:t>
            </w:r>
            <w:r>
              <w:lastRenderedPageBreak/>
              <w:t>управлением информацией и работой с компьютером.</w:t>
            </w:r>
          </w:p>
          <w:p w:rsidR="00C03A24" w:rsidRDefault="00C03A24" w:rsidP="00C5198B">
            <w:pPr>
              <w:jc w:val="both"/>
            </w:pPr>
            <w:r>
              <w:t>– АК – 8. Обладать навыками устной и письменной коммуникации на государственных языках.</w:t>
            </w:r>
          </w:p>
          <w:p w:rsidR="00C03A24" w:rsidRDefault="00C03A24" w:rsidP="00C5198B">
            <w:pPr>
              <w:jc w:val="both"/>
            </w:pPr>
            <w:r>
              <w:t>– АК – 9. Уметь учиться, повышать свою квалификацию в течение всей жизни.</w:t>
            </w:r>
          </w:p>
          <w:p w:rsidR="00C03A24" w:rsidRDefault="00C03A24" w:rsidP="00C5198B">
            <w:pPr>
              <w:jc w:val="both"/>
            </w:pPr>
            <w:r>
              <w:t>– АК – 10. Владеть нормой и узусом фонетической системы изучаемых иностранных языков.</w:t>
            </w:r>
          </w:p>
          <w:p w:rsidR="00C03A24" w:rsidRDefault="00C03A24" w:rsidP="00C5198B">
            <w:pPr>
              <w:jc w:val="both"/>
            </w:pPr>
            <w:r>
              <w:t>– АК – 11. Владеть нормой и узусом грамматической системы изучаемых иностранных языков.</w:t>
            </w:r>
          </w:p>
          <w:p w:rsidR="00C03A24" w:rsidRDefault="00C03A24" w:rsidP="00C5198B">
            <w:pPr>
              <w:jc w:val="both"/>
            </w:pPr>
            <w:r>
              <w:t>– АК – 12. Владеть нормой и узусом лексической системы изучаемых языков.</w:t>
            </w:r>
          </w:p>
          <w:p w:rsidR="00C03A24" w:rsidRDefault="00C03A24" w:rsidP="00C5198B">
            <w:pPr>
              <w:jc w:val="both"/>
            </w:pPr>
            <w:r>
              <w:t>– АК – 13. Использовать иностранные языки для осуществления межкультурного общения.</w:t>
            </w:r>
          </w:p>
          <w:p w:rsidR="00C03A24" w:rsidRDefault="00C03A24" w:rsidP="00C5198B">
            <w:pPr>
              <w:jc w:val="both"/>
            </w:pPr>
            <w:r>
              <w:t>Социально-личностные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должен:</w:t>
            </w:r>
          </w:p>
          <w:p w:rsidR="00C03A24" w:rsidRDefault="00C03A24" w:rsidP="00C5198B">
            <w:pPr>
              <w:jc w:val="both"/>
            </w:pPr>
            <w:r>
              <w:t xml:space="preserve">– СЛК – 1. Обладать качествами гражданственности. </w:t>
            </w:r>
          </w:p>
          <w:p w:rsidR="00C03A24" w:rsidRDefault="00C03A24" w:rsidP="00C5198B">
            <w:pPr>
              <w:jc w:val="both"/>
            </w:pPr>
            <w:r>
              <w:t>– СЛК – 2. Быть способным к социальному взаимодействию.</w:t>
            </w:r>
          </w:p>
          <w:p w:rsidR="00C03A24" w:rsidRDefault="00C03A24" w:rsidP="00C5198B">
            <w:pPr>
              <w:jc w:val="both"/>
            </w:pPr>
            <w:r>
              <w:t>– СЛК – 3. Обладать способностью к межличностным коммуникациям.</w:t>
            </w:r>
          </w:p>
          <w:p w:rsidR="00C03A24" w:rsidRDefault="00C03A24" w:rsidP="00C5198B">
            <w:pPr>
              <w:jc w:val="both"/>
            </w:pPr>
            <w:r>
              <w:t>– СЛК – 4. Владеть навыками здоровье сбережения.</w:t>
            </w:r>
          </w:p>
          <w:p w:rsidR="00C03A24" w:rsidRDefault="00C03A24" w:rsidP="00C5198B">
            <w:pPr>
              <w:jc w:val="both"/>
            </w:pPr>
            <w:r>
              <w:t>– СЛК – 5. Быть способным к критике и самокритике.</w:t>
            </w:r>
          </w:p>
          <w:p w:rsidR="00C03A24" w:rsidRDefault="00C03A24" w:rsidP="00C5198B">
            <w:pPr>
              <w:jc w:val="both"/>
            </w:pPr>
            <w:r>
              <w:t>– СЛК – 6. Уметь работать в команде.</w:t>
            </w:r>
          </w:p>
          <w:p w:rsidR="00C03A24" w:rsidRDefault="00C03A24" w:rsidP="00C5198B">
            <w:pPr>
              <w:jc w:val="both"/>
            </w:pPr>
            <w:r>
              <w:t xml:space="preserve">– СЛК – 7. Ориентироваться в системе общечеловеческих ценностей. </w:t>
            </w:r>
          </w:p>
          <w:p w:rsidR="00C03A24" w:rsidRDefault="00C03A24" w:rsidP="00C5198B">
            <w:pPr>
              <w:jc w:val="both"/>
            </w:pPr>
            <w:r>
              <w:t>– СЛК – 8. Быть толерантным к другим культурам и религиям.</w:t>
            </w:r>
          </w:p>
          <w:p w:rsidR="00C03A24" w:rsidRDefault="00C03A24" w:rsidP="00C5198B">
            <w:pPr>
              <w:jc w:val="both"/>
            </w:pPr>
            <w:r>
              <w:t>Профессиональные компетенции специалиста:</w:t>
            </w:r>
          </w:p>
          <w:p w:rsidR="00C03A24" w:rsidRDefault="00C03A24" w:rsidP="00C5198B">
            <w:pPr>
              <w:jc w:val="both"/>
            </w:pPr>
            <w:r>
              <w:t>Специалист должен быть способен:</w:t>
            </w:r>
          </w:p>
          <w:p w:rsidR="00C03A24" w:rsidRDefault="00C03A24" w:rsidP="00C5198B">
            <w:pPr>
              <w:jc w:val="both"/>
            </w:pPr>
            <w:r>
              <w:t>Организационно-управленческая деятельность</w:t>
            </w:r>
          </w:p>
          <w:p w:rsidR="00C03A24" w:rsidRDefault="00C03A24" w:rsidP="00C5198B">
            <w:pPr>
              <w:jc w:val="both"/>
            </w:pPr>
            <w:r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C03A24" w:rsidRDefault="00C03A24" w:rsidP="00C5198B">
            <w:pPr>
              <w:jc w:val="both"/>
            </w:pPr>
            <w:r>
              <w:t>ПК – 2. Контролировать и поддерживать трудовую, производственную, учебную дисциплину.</w:t>
            </w:r>
          </w:p>
          <w:p w:rsidR="00C03A24" w:rsidRDefault="00C03A24" w:rsidP="00C5198B">
            <w:pPr>
              <w:jc w:val="both"/>
            </w:pPr>
            <w:r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C03A24" w:rsidRDefault="00C03A24" w:rsidP="00C5198B">
            <w:pPr>
              <w:jc w:val="both"/>
            </w:pPr>
            <w:r>
              <w:t>ПК – 4. Взаимодействовать со специалистами смежных профессий.</w:t>
            </w:r>
          </w:p>
          <w:p w:rsidR="00C03A24" w:rsidRDefault="00C03A24" w:rsidP="00C5198B">
            <w:pPr>
              <w:jc w:val="both"/>
            </w:pPr>
            <w:r>
              <w:t>ПК – 5. Анализировать и оценивать собранные данные.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6. Разрабатывать и представлять на согласование организационно-учебные материалы.</w:t>
            </w:r>
          </w:p>
          <w:p w:rsidR="00C03A24" w:rsidRDefault="00C03A24" w:rsidP="00C5198B">
            <w:pPr>
              <w:jc w:val="both"/>
            </w:pPr>
            <w:r>
              <w:t>ПК – 7. Готовить доклады, материалы к презентациям.</w:t>
            </w:r>
          </w:p>
          <w:p w:rsidR="00C03A24" w:rsidRDefault="00C03A24" w:rsidP="00C5198B">
            <w:pPr>
              <w:jc w:val="both"/>
            </w:pPr>
            <w:r>
              <w:t>ПК – 8. Пользоваться глобальными информационными ресурсами и средствами телекоммуникаций.</w:t>
            </w:r>
          </w:p>
          <w:p w:rsidR="00C03A24" w:rsidRDefault="00C03A24" w:rsidP="00C5198B">
            <w:pPr>
              <w:jc w:val="both"/>
            </w:pPr>
            <w:r>
              <w:t>ПК – 9. Управлять ученическим и студенческим коллективом.</w:t>
            </w:r>
          </w:p>
          <w:p w:rsidR="00C03A24" w:rsidRDefault="00C03A24" w:rsidP="00C5198B">
            <w:pPr>
              <w:jc w:val="both"/>
            </w:pPr>
            <w:r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C03A24" w:rsidRDefault="00C03A24" w:rsidP="00C5198B">
            <w:pPr>
              <w:jc w:val="both"/>
            </w:pPr>
            <w:r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C03A24" w:rsidRDefault="00C03A24" w:rsidP="00C5198B">
            <w:pPr>
              <w:jc w:val="both"/>
            </w:pPr>
            <w:r>
              <w:t>ПК – 12. Реализовывать инновационные программы обучения и воспитания.</w:t>
            </w:r>
          </w:p>
          <w:p w:rsidR="00C03A24" w:rsidRDefault="00C03A24" w:rsidP="00C5198B">
            <w:pPr>
              <w:jc w:val="both"/>
            </w:pPr>
            <w:r>
              <w:t>ПК – 13. Обеспечивать взаимодействие школы и семьи.</w:t>
            </w:r>
          </w:p>
          <w:p w:rsidR="00C03A24" w:rsidRDefault="00C03A24" w:rsidP="00C5198B">
            <w:pPr>
              <w:jc w:val="both"/>
            </w:pPr>
            <w:r>
              <w:t>Преподавательская деятельность</w:t>
            </w:r>
          </w:p>
          <w:p w:rsidR="00C03A24" w:rsidRDefault="00C03A24" w:rsidP="00C5198B">
            <w:pPr>
              <w:jc w:val="both"/>
            </w:pPr>
            <w:r>
              <w:t xml:space="preserve">ПК – 13. Пользоваться иностранными языками как предметом и средством обучения. </w:t>
            </w:r>
          </w:p>
          <w:p w:rsidR="00C03A24" w:rsidRDefault="00C03A24" w:rsidP="00C5198B">
            <w:pPr>
              <w:jc w:val="both"/>
            </w:pPr>
            <w:r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C03A24" w:rsidRDefault="00C03A24" w:rsidP="00C5198B">
            <w:pPr>
              <w:jc w:val="both"/>
            </w:pPr>
            <w:r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C03A24" w:rsidRDefault="00C03A24" w:rsidP="00C5198B">
            <w:pPr>
              <w:jc w:val="both"/>
            </w:pPr>
            <w:r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C03A24" w:rsidRDefault="00C03A24" w:rsidP="00C5198B">
            <w:pPr>
              <w:jc w:val="both"/>
            </w:pPr>
            <w:r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C03A24" w:rsidRDefault="00C03A24" w:rsidP="00C5198B">
            <w:pPr>
              <w:jc w:val="both"/>
            </w:pPr>
            <w:r>
              <w:t>ПК – 21. Использовать современные формы и средства диагностики образовательного процесса.</w:t>
            </w:r>
          </w:p>
          <w:p w:rsidR="00C03A24" w:rsidRDefault="00C03A24" w:rsidP="00C5198B">
            <w:pPr>
              <w:jc w:val="both"/>
            </w:pPr>
            <w:r>
              <w:t xml:space="preserve">Учебно-методическая деятельность </w:t>
            </w:r>
          </w:p>
          <w:p w:rsidR="00C03A24" w:rsidRDefault="00C03A24" w:rsidP="00C5198B">
            <w:pPr>
              <w:jc w:val="both"/>
            </w:pPr>
            <w:r>
              <w:t xml:space="preserve">ПК – 22. Осуществлять отбор и организацию языкового и речевого материала для учебных занятий с учетом уровня требований, предъявляемых к владению </w:t>
            </w:r>
            <w:proofErr w:type="gramStart"/>
            <w:r>
              <w:t>ими,  и</w:t>
            </w:r>
            <w:proofErr w:type="gramEnd"/>
            <w:r>
              <w:t xml:space="preserve"> степени подготовленности обучаемых.</w:t>
            </w:r>
          </w:p>
          <w:p w:rsidR="00C03A24" w:rsidRDefault="00C03A24" w:rsidP="00C5198B">
            <w:pPr>
              <w:jc w:val="both"/>
            </w:pPr>
            <w:r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C03A24" w:rsidRDefault="00C03A24" w:rsidP="00C5198B">
            <w:pPr>
              <w:jc w:val="both"/>
            </w:pPr>
            <w:r>
              <w:t>ПК – 24. Планировать, конструировать и контролировать самостоятельную работу учащихся и студентов.</w:t>
            </w:r>
          </w:p>
          <w:p w:rsidR="00C03A24" w:rsidRDefault="00C03A24" w:rsidP="00C5198B">
            <w:pPr>
              <w:jc w:val="both"/>
            </w:pPr>
            <w:r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C03A24" w:rsidRDefault="00C03A24" w:rsidP="00C5198B">
            <w:pPr>
              <w:jc w:val="both"/>
            </w:pPr>
            <w:r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C03A24" w:rsidRDefault="00C03A24" w:rsidP="00C5198B">
            <w:pPr>
              <w:jc w:val="both"/>
            </w:pPr>
            <w:r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C03A24" w:rsidRDefault="00C03A24" w:rsidP="00C5198B">
            <w:pPr>
              <w:jc w:val="both"/>
            </w:pPr>
            <w:r>
              <w:t>ПК – 28. Использовать современные информационные ресурсы в профессиональной деятельности.</w:t>
            </w:r>
          </w:p>
          <w:p w:rsidR="00C03A24" w:rsidRDefault="00C03A24" w:rsidP="00C5198B">
            <w:pPr>
              <w:jc w:val="both"/>
            </w:pPr>
            <w:r>
              <w:t>ПК – 29. Осуществлять анализ и давать оценку собственной педагогической деятельности.</w:t>
            </w:r>
          </w:p>
          <w:p w:rsidR="00C03A24" w:rsidRDefault="00C03A24" w:rsidP="00C5198B">
            <w:pPr>
              <w:jc w:val="both"/>
            </w:pPr>
            <w:r>
              <w:t>Воспитательная деятельность</w:t>
            </w:r>
          </w:p>
          <w:p w:rsidR="00C03A24" w:rsidRDefault="00C03A24" w:rsidP="00C5198B">
            <w:pPr>
              <w:jc w:val="both"/>
            </w:pPr>
            <w:r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C03A24" w:rsidRDefault="00C03A24" w:rsidP="00C5198B">
            <w:pPr>
              <w:jc w:val="both"/>
            </w:pPr>
            <w:r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>
              <w:t>лингвокультурам</w:t>
            </w:r>
            <w:proofErr w:type="spellEnd"/>
            <w:r>
              <w:t>.</w:t>
            </w:r>
          </w:p>
          <w:p w:rsidR="00C03A24" w:rsidRDefault="00C03A24" w:rsidP="00C5198B">
            <w:pPr>
              <w:jc w:val="both"/>
            </w:pPr>
            <w:r>
              <w:t>ПК – 32. Владеть формами и методами, современными методиками и технологиями воспитания.</w:t>
            </w:r>
          </w:p>
          <w:p w:rsidR="00C03A24" w:rsidRDefault="00C03A24" w:rsidP="00C5198B">
            <w:pPr>
              <w:jc w:val="both"/>
            </w:pPr>
            <w:r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C03A24" w:rsidRDefault="00C03A24" w:rsidP="00C5198B">
            <w:pPr>
              <w:jc w:val="both"/>
            </w:pPr>
            <w:r>
              <w:lastRenderedPageBreak/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C03A24" w:rsidRDefault="00C03A24" w:rsidP="00C5198B">
            <w:pPr>
              <w:jc w:val="both"/>
            </w:pPr>
            <w:r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C03A24" w:rsidRDefault="00C03A24" w:rsidP="00C5198B">
            <w:pPr>
              <w:jc w:val="both"/>
            </w:pPr>
            <w:r>
              <w:t>ПК – 36. Реализовывать инновационные программы обучения и воспитания.</w:t>
            </w:r>
          </w:p>
          <w:p w:rsidR="00C03A24" w:rsidRDefault="00C03A24" w:rsidP="00C5198B">
            <w:pPr>
              <w:jc w:val="both"/>
            </w:pPr>
            <w:r>
              <w:t>ПК – 37. Обеспечивать взаимодействие школы и семьи.</w:t>
            </w:r>
          </w:p>
          <w:p w:rsidR="00C03A24" w:rsidRDefault="00C03A24" w:rsidP="00C5198B">
            <w:pPr>
              <w:jc w:val="both"/>
            </w:pPr>
            <w:r>
              <w:t>Научно-исследовательская деятельность</w:t>
            </w:r>
          </w:p>
          <w:p w:rsidR="00C03A24" w:rsidRDefault="00C03A24" w:rsidP="00C5198B">
            <w:pPr>
              <w:jc w:val="both"/>
            </w:pPr>
            <w:r>
              <w:t>ПК – 38. Владеть основами методологии и теории научного исследования.</w:t>
            </w:r>
          </w:p>
          <w:p w:rsidR="00C03A24" w:rsidRDefault="00C03A24" w:rsidP="00C5198B">
            <w:pPr>
              <w:jc w:val="both"/>
            </w:pPr>
            <w:r>
              <w:t>ПК – 39. Пользоваться научной и справочной литературой.</w:t>
            </w:r>
          </w:p>
          <w:p w:rsidR="00C03A24" w:rsidRDefault="00C03A24" w:rsidP="00C5198B">
            <w:pPr>
              <w:jc w:val="both"/>
            </w:pPr>
            <w:r>
              <w:t>ПК – 40. Осуществлять отбор материала для исследования.</w:t>
            </w:r>
          </w:p>
          <w:p w:rsidR="00C03A24" w:rsidRDefault="00C03A24" w:rsidP="00C5198B">
            <w:pPr>
              <w:jc w:val="both"/>
            </w:pPr>
            <w:r>
              <w:t>ПК – 41. Анализировать и интерпретировать исследуемые явления в их взаимосвязи и взаимозависимости.</w:t>
            </w:r>
          </w:p>
          <w:p w:rsidR="00C03A24" w:rsidRDefault="00C03A24" w:rsidP="00C5198B">
            <w:pPr>
              <w:jc w:val="both"/>
            </w:pPr>
            <w:r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03A24" w:rsidRDefault="00C03A24" w:rsidP="00C5198B">
            <w:pPr>
              <w:jc w:val="both"/>
            </w:pPr>
            <w:r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C03A24" w:rsidRDefault="00C03A24" w:rsidP="00C5198B">
            <w:pPr>
              <w:jc w:val="both"/>
            </w:pPr>
            <w:r>
              <w:t>Инновационная деятельность</w:t>
            </w:r>
          </w:p>
          <w:p w:rsidR="00C03A24" w:rsidRDefault="00C03A24" w:rsidP="00C5198B">
            <w:pPr>
              <w:jc w:val="both"/>
            </w:pPr>
            <w:r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C03A24" w:rsidRDefault="00C03A24" w:rsidP="00C5198B">
            <w:pPr>
              <w:jc w:val="both"/>
            </w:pPr>
            <w:r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C03A24" w:rsidRDefault="00C03A24" w:rsidP="00C5198B">
            <w:pPr>
              <w:jc w:val="both"/>
            </w:pPr>
            <w:r>
              <w:t>ПК – 46.  Применять инновационные методики преподавания/изучения иностранных языков.</w:t>
            </w:r>
          </w:p>
          <w:p w:rsidR="00C03A24" w:rsidRDefault="00C03A24" w:rsidP="00C5198B">
            <w:r>
              <w:t>ПК – 47. Реализовывать инновационные программы обучения и воспитания.</w:t>
            </w:r>
          </w:p>
        </w:tc>
      </w:tr>
      <w:tr w:rsidR="00C03A24" w:rsidTr="00C5198B">
        <w:tc>
          <w:tcPr>
            <w:tcW w:w="4785" w:type="dxa"/>
          </w:tcPr>
          <w:p w:rsidR="00C03A24" w:rsidRPr="00F76939" w:rsidRDefault="00C03A24" w:rsidP="00C5198B">
            <w:pPr>
              <w:rPr>
                <w:highlight w:val="yellow"/>
              </w:rPr>
            </w:pPr>
            <w:proofErr w:type="spellStart"/>
            <w:r w:rsidRPr="00501150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C03A24" w:rsidRPr="00E8209D" w:rsidRDefault="00C03A24" w:rsidP="00C5198B">
            <w:r w:rsidRPr="00E8209D">
              <w:t xml:space="preserve">Практика письменной и устной речи,  практическая грамматика, функциональная грамматика, </w:t>
            </w:r>
            <w:proofErr w:type="spellStart"/>
            <w:r w:rsidRPr="00E8209D">
              <w:t>профобщение</w:t>
            </w:r>
            <w:proofErr w:type="spellEnd"/>
            <w:r w:rsidRPr="00E8209D">
              <w:t>.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t>Трудоемкость</w:t>
            </w:r>
          </w:p>
        </w:tc>
        <w:tc>
          <w:tcPr>
            <w:tcW w:w="4786" w:type="dxa"/>
          </w:tcPr>
          <w:p w:rsidR="00C03A24" w:rsidRPr="00E8209D" w:rsidRDefault="00C03A24" w:rsidP="00C5198B">
            <w:r w:rsidRPr="00E8209D">
              <w:t>1) 5 зачетных единиц, 208 часов (114 аудиторных, 94 самостоятельная работа)</w:t>
            </w:r>
          </w:p>
          <w:p w:rsidR="00C03A24" w:rsidRPr="00E8209D" w:rsidRDefault="00C03A24" w:rsidP="00C5198B">
            <w:r w:rsidRPr="00E8209D">
              <w:lastRenderedPageBreak/>
              <w:t>2) 5 зачетных единиц, 198 часов (24 аудиторных, 174 самостоятельная работа)</w:t>
            </w:r>
          </w:p>
        </w:tc>
      </w:tr>
      <w:tr w:rsidR="00C03A24" w:rsidTr="00C5198B">
        <w:tc>
          <w:tcPr>
            <w:tcW w:w="4785" w:type="dxa"/>
          </w:tcPr>
          <w:p w:rsidR="00C03A24" w:rsidRDefault="00C03A24" w:rsidP="00C5198B">
            <w:r>
              <w:lastRenderedPageBreak/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C03A24" w:rsidRDefault="00C03A24" w:rsidP="00C5198B">
            <w:r>
              <w:t>1) 5 семестр: зачет</w:t>
            </w:r>
          </w:p>
          <w:p w:rsidR="00C03A24" w:rsidRDefault="00C03A24" w:rsidP="00C5198B">
            <w:r>
              <w:t>6 семестр: коллоквиум, экзамен</w:t>
            </w:r>
          </w:p>
          <w:p w:rsidR="00C03A24" w:rsidRDefault="00C03A24" w:rsidP="00C5198B">
            <w:r>
              <w:t>2) 5 семестр: экзамен</w:t>
            </w:r>
          </w:p>
        </w:tc>
      </w:tr>
    </w:tbl>
    <w:p w:rsidR="0003334B" w:rsidRPr="00C03A24" w:rsidRDefault="00C03A24" w:rsidP="00C03A24">
      <w:bookmarkStart w:id="0" w:name="_GoBack"/>
      <w:bookmarkEnd w:id="0"/>
    </w:p>
    <w:sectPr w:rsidR="0003334B" w:rsidRPr="00C03A24" w:rsidSect="00480D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AD5"/>
    <w:multiLevelType w:val="multilevel"/>
    <w:tmpl w:val="FBAA7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2252A"/>
    <w:multiLevelType w:val="multilevel"/>
    <w:tmpl w:val="C64A9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3"/>
    <w:rsid w:val="000A2CEB"/>
    <w:rsid w:val="00480D73"/>
    <w:rsid w:val="005A0C89"/>
    <w:rsid w:val="007E5CC7"/>
    <w:rsid w:val="00B64263"/>
    <w:rsid w:val="00C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8D8"/>
  <w15:chartTrackingRefBased/>
  <w15:docId w15:val="{BF025AC4-B9D2-4A06-9F92-1E42DBC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D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0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7">
    <w:name w:val="Основной текст (2) + 7"/>
    <w:aliases w:val="5 pt"/>
    <w:rsid w:val="00B64263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Bodytext2Bold">
    <w:name w:val="Body text (2) + Bold"/>
    <w:rsid w:val="00B6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B64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B642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B64263"/>
    <w:pPr>
      <w:widowControl w:val="0"/>
      <w:shd w:val="clear" w:color="auto" w:fill="FFFFFF"/>
      <w:spacing w:after="300" w:line="322" w:lineRule="exact"/>
      <w:ind w:hanging="1400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B64263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Bodytext212pt">
    <w:name w:val="Body text (2) + 12 pt"/>
    <w:rsid w:val="00B6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2024-01-22T13:49:00Z</dcterms:created>
  <dcterms:modified xsi:type="dcterms:W3CDTF">2024-01-22T13:49:00Z</dcterms:modified>
</cp:coreProperties>
</file>